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6B6F" w14:textId="2B5962ED" w:rsidR="00993585" w:rsidRPr="00993585" w:rsidRDefault="00D3112B" w:rsidP="00D3112B">
      <w:pPr>
        <w:spacing w:after="0" w:line="240" w:lineRule="auto"/>
        <w:jc w:val="right"/>
        <w:rPr>
          <w:rFonts w:ascii="Calibri" w:hAnsi="Calibri" w:cs="Calibri"/>
          <w:b/>
          <w:bCs/>
          <w:color w:val="080707"/>
        </w:rPr>
      </w:pPr>
      <w:r w:rsidRPr="00D3112B">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F34ECB3" wp14:editId="4C878FF4">
                <wp:simplePos x="0" y="0"/>
                <wp:positionH relativeFrom="margin">
                  <wp:posOffset>3409950</wp:posOffset>
                </wp:positionH>
                <wp:positionV relativeFrom="paragraph">
                  <wp:posOffset>1</wp:posOffset>
                </wp:positionV>
                <wp:extent cx="3027680" cy="1524000"/>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3027680" cy="1524000"/>
                        </a:xfrm>
                        <a:prstGeom prst="rect">
                          <a:avLst/>
                        </a:prstGeom>
                        <a:solidFill>
                          <a:sysClr val="window" lastClr="FFFFFF"/>
                        </a:solidFill>
                        <a:ln w="6350">
                          <a:noFill/>
                        </a:ln>
                      </wps:spPr>
                      <wps:txbx>
                        <w:txbxContent>
                          <w:p w14:paraId="03E2EB13" w14:textId="77777777" w:rsidR="00D3112B" w:rsidRDefault="00D3112B" w:rsidP="00D3112B">
                            <w:pPr>
                              <w:ind w:right="-30"/>
                              <w:jc w:val="right"/>
                            </w:pPr>
                            <w:r>
                              <w:rPr>
                                <w:noProof/>
                              </w:rPr>
                              <w:drawing>
                                <wp:inline distT="0" distB="0" distL="0" distR="0" wp14:anchorId="3360EB74" wp14:editId="07AA6533">
                                  <wp:extent cx="2882900" cy="1513522"/>
                                  <wp:effectExtent l="0" t="0" r="0" b="0"/>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898677" cy="1521805"/>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ECB3" id="_x0000_t202" coordsize="21600,21600" o:spt="202" path="m,l,21600r21600,l21600,xe">
                <v:stroke joinstyle="miter"/>
                <v:path gradientshapeok="t" o:connecttype="rect"/>
              </v:shapetype>
              <v:shape id="Text Box 2" o:spid="_x0000_s1026" type="#_x0000_t202" style="position:absolute;left:0;text-align:left;margin-left:268.5pt;margin-top:0;width:238.4pt;height:1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N4TQIAAIsEAAAOAAAAZHJzL2Uyb0RvYy54bWysVE1v2zAMvQ/YfxB0X+24adoFcYqsRYYB&#10;RVugHXpWZLkxIIuapMTOfv2e5CTNup2G5aBQJMWP90jPrvtWs61yviFT8tFZzpkykqrGvJb8+/Py&#10;0xVnPghTCU1GlXynPL+ef/ww6+xUFbQmXSnHEMT4aWdLvg7BTrPMy7VqhT8jqwyMNblWBFzda1Y5&#10;0SF6q7MizydZR66yjqTyHtrbwcjnKX5dKxke6tqrwHTJUVtIp0vnKp7ZfCamr07YdSP3ZYh/qKIV&#10;jUHSY6hbEQTbuOaPUG0jHXmqw5mkNqO6bqRKPaCbUf6um6e1sCr1AnC8PcLk/19Yeb99dKypSl5w&#10;ZkQLip5VH9gX6lkR0emsn8LpycIt9FCD5YPeQxmb7mvXxn+0w2AHzrsjtjGYhPI8Ly4nVzBJ2EYX&#10;xTjPE/rZ23PrfPiqqGVRKLkDeQlTsb3zAaXA9eASs3nSTbVstE6Xnb/Rjm0FeMZ4VNRxpoUPUJZ8&#10;mX6xaoT47Zk2rCv55PwiT5kMxXiDnzZwj90PXUYp9Kt+D8mKqh0QcTRMlLdy2aDqO6R8FA4jhE6x&#10;FuEBR60JSWgvcbYm9/Nv+ugPZmHlrMNIltz/2Ain0Mk3A84/j8bjOMPpMr64LHBxp5bVqcVs2hsC&#10;GiMsoJVJjP5BH8TaUfuC7VnErDAJI5G75OEg3oRhUbB9Ui0WyQlTa0W4M09WxtAR+sjJc/8inN0T&#10;F8D5PR2GV0zf8Tf4xpeGFptAdZPIjQAPqO5xx8QnwvbbGVfq9J683r4h818AAAD//wMAUEsDBBQA&#10;BgAIAAAAIQD/8z724QAAAAkBAAAPAAAAZHJzL2Rvd25yZXYueG1sTI/BSsNAEIbvgu+wjODN7rZV&#10;KzGbIqJowVAbBa/bZEyi2dmwu21in97pSS8Dwz/8833pcrSd2KMPrSMN04kCgVS6qqVaw/vb48UN&#10;iBANVaZzhBp+MMAyOz1JTVK5gTa4L2ItuIRCYjQ0MfaJlKFs0JowcT0SZ5/OWxN59bWsvBm43HZy&#10;ptS1tKYl/tCYHu8bLL+LndXwMRRPfr1afb32z/lhfSjyF3zItT4/G+9uQUQc498xHPEZHTJm2rod&#10;VUF0Gq7mC3aJGngeYzWds8pWw+xSKZBZKv8bZL8AAAD//wMAUEsBAi0AFAAGAAgAAAAhALaDOJL+&#10;AAAA4QEAABMAAAAAAAAAAAAAAAAAAAAAAFtDb250ZW50X1R5cGVzXS54bWxQSwECLQAUAAYACAAA&#10;ACEAOP0h/9YAAACUAQAACwAAAAAAAAAAAAAAAAAvAQAAX3JlbHMvLnJlbHNQSwECLQAUAAYACAAA&#10;ACEAlmrTeE0CAACLBAAADgAAAAAAAAAAAAAAAAAuAgAAZHJzL2Uyb0RvYy54bWxQSwECLQAUAAYA&#10;CAAAACEA//M+9uEAAAAJAQAADwAAAAAAAAAAAAAAAACnBAAAZHJzL2Rvd25yZXYueG1sUEsFBgAA&#10;AAAEAAQA8wAAALUFAAAAAA==&#10;" fillcolor="window" stroked="f" strokeweight=".5pt">
                <v:textbox>
                  <w:txbxContent>
                    <w:p w14:paraId="03E2EB13" w14:textId="77777777" w:rsidR="00D3112B" w:rsidRDefault="00D3112B" w:rsidP="00D3112B">
                      <w:pPr>
                        <w:ind w:right="-30"/>
                        <w:jc w:val="right"/>
                      </w:pPr>
                      <w:r>
                        <w:rPr>
                          <w:noProof/>
                        </w:rPr>
                        <w:drawing>
                          <wp:inline distT="0" distB="0" distL="0" distR="0" wp14:anchorId="3360EB74" wp14:editId="07AA6533">
                            <wp:extent cx="2882900" cy="1513522"/>
                            <wp:effectExtent l="0" t="0" r="0" b="0"/>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898677" cy="1521805"/>
                                    </a:xfrm>
                                    <a:prstGeom prst="rect">
                                      <a:avLst/>
                                    </a:prstGeom>
                                    <a:ln>
                                      <a:noFill/>
                                    </a:ln>
                                    <a:effectLst>
                                      <a:softEdge rad="112500"/>
                                    </a:effectLst>
                                  </pic:spPr>
                                </pic:pic>
                              </a:graphicData>
                            </a:graphic>
                          </wp:inline>
                        </w:drawing>
                      </w:r>
                    </w:p>
                  </w:txbxContent>
                </v:textbox>
                <w10:wrap anchorx="margin"/>
              </v:shape>
            </w:pict>
          </mc:Fallback>
        </mc:AlternateContent>
      </w:r>
    </w:p>
    <w:p w14:paraId="694E839B" w14:textId="5ED4502A" w:rsidR="00D90D5A" w:rsidRPr="00D90D5A" w:rsidRDefault="00D3112B" w:rsidP="00D3112B">
      <w:pPr>
        <w:spacing w:after="0" w:line="240" w:lineRule="auto"/>
        <w:ind w:left="-180"/>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Obstetric Patient Safety</w:t>
      </w:r>
      <w:r w:rsidR="00D90D5A" w:rsidRPr="06DA1F93">
        <w:rPr>
          <w:rFonts w:ascii="Times New Roman" w:eastAsia="Times New Roman" w:hAnsi="Times New Roman" w:cs="Times New Roman"/>
          <w:b/>
          <w:bCs/>
          <w:color w:val="0E101A"/>
          <w:sz w:val="24"/>
          <w:szCs w:val="24"/>
        </w:rPr>
        <w:t>: OB Emergencies Workshop</w:t>
      </w:r>
    </w:p>
    <w:p w14:paraId="46A41BC8" w14:textId="77777777" w:rsidR="00D3112B" w:rsidRDefault="00993585" w:rsidP="00D3112B">
      <w:pPr>
        <w:spacing w:after="0" w:line="240" w:lineRule="auto"/>
        <w:ind w:left="-180"/>
        <w:rPr>
          <w:rFonts w:ascii="Times New Roman" w:eastAsia="Times New Roman" w:hAnsi="Times New Roman" w:cs="Times New Roman"/>
          <w:color w:val="0E101A"/>
          <w:sz w:val="24"/>
          <w:szCs w:val="24"/>
        </w:rPr>
      </w:pPr>
      <w:r w:rsidRPr="06DA1F93">
        <w:rPr>
          <w:rFonts w:ascii="Times New Roman" w:eastAsia="Times New Roman" w:hAnsi="Times New Roman" w:cs="Times New Roman"/>
          <w:color w:val="0E101A"/>
          <w:sz w:val="24"/>
          <w:szCs w:val="24"/>
        </w:rPr>
        <w:t xml:space="preserve">Despite efforts from many collaborating agencies and </w:t>
      </w:r>
    </w:p>
    <w:p w14:paraId="182C7C1D" w14:textId="77777777" w:rsidR="00D3112B" w:rsidRDefault="00993585" w:rsidP="00D3112B">
      <w:pPr>
        <w:spacing w:after="0" w:line="240" w:lineRule="auto"/>
        <w:ind w:left="-180"/>
        <w:rPr>
          <w:rFonts w:ascii="Times New Roman" w:eastAsia="Times New Roman" w:hAnsi="Times New Roman" w:cs="Times New Roman"/>
          <w:color w:val="0E101A"/>
          <w:sz w:val="24"/>
          <w:szCs w:val="24"/>
        </w:rPr>
      </w:pPr>
      <w:r w:rsidRPr="06DA1F93">
        <w:rPr>
          <w:rFonts w:ascii="Times New Roman" w:eastAsia="Times New Roman" w:hAnsi="Times New Roman" w:cs="Times New Roman"/>
          <w:color w:val="0E101A"/>
          <w:sz w:val="24"/>
          <w:szCs w:val="24"/>
        </w:rPr>
        <w:t xml:space="preserve">professional organizations, the maternal mortality rate in </w:t>
      </w:r>
    </w:p>
    <w:p w14:paraId="50C1C2C4" w14:textId="77777777" w:rsidR="00D3112B" w:rsidRDefault="00993585" w:rsidP="00D3112B">
      <w:pPr>
        <w:spacing w:after="0" w:line="240" w:lineRule="auto"/>
        <w:ind w:left="-180"/>
        <w:rPr>
          <w:rFonts w:ascii="Times New Roman" w:eastAsia="Times New Roman" w:hAnsi="Times New Roman" w:cs="Times New Roman"/>
          <w:color w:val="0E101A"/>
          <w:sz w:val="24"/>
          <w:szCs w:val="24"/>
        </w:rPr>
      </w:pPr>
      <w:r w:rsidRPr="06DA1F93">
        <w:rPr>
          <w:rFonts w:ascii="Times New Roman" w:eastAsia="Times New Roman" w:hAnsi="Times New Roman" w:cs="Times New Roman"/>
          <w:color w:val="0E101A"/>
          <w:sz w:val="24"/>
          <w:szCs w:val="24"/>
        </w:rPr>
        <w:t xml:space="preserve">the United States continues to remain high. The new </w:t>
      </w:r>
    </w:p>
    <w:p w14:paraId="7280E448" w14:textId="77777777" w:rsidR="00D3112B" w:rsidRDefault="00993585" w:rsidP="00D3112B">
      <w:pPr>
        <w:spacing w:after="0" w:line="240" w:lineRule="auto"/>
        <w:ind w:left="-180"/>
        <w:rPr>
          <w:rFonts w:ascii="Times New Roman" w:eastAsia="Times New Roman" w:hAnsi="Times New Roman" w:cs="Times New Roman"/>
          <w:color w:val="0E101A"/>
          <w:sz w:val="24"/>
          <w:szCs w:val="24"/>
        </w:rPr>
      </w:pPr>
      <w:r w:rsidRPr="06DA1F93">
        <w:rPr>
          <w:rFonts w:ascii="Times New Roman" w:eastAsia="Times New Roman" w:hAnsi="Times New Roman" w:cs="Times New Roman"/>
          <w:color w:val="0E101A"/>
          <w:sz w:val="24"/>
          <w:szCs w:val="24"/>
        </w:rPr>
        <w:t>O</w:t>
      </w:r>
      <w:r w:rsidR="00D3112B">
        <w:rPr>
          <w:rFonts w:ascii="Times New Roman" w:eastAsia="Times New Roman" w:hAnsi="Times New Roman" w:cs="Times New Roman"/>
          <w:color w:val="0E101A"/>
          <w:sz w:val="24"/>
          <w:szCs w:val="24"/>
        </w:rPr>
        <w:t>bstetric</w:t>
      </w:r>
      <w:r w:rsidRPr="06DA1F93">
        <w:rPr>
          <w:rFonts w:ascii="Times New Roman" w:eastAsia="Times New Roman" w:hAnsi="Times New Roman" w:cs="Times New Roman"/>
          <w:color w:val="0E101A"/>
          <w:sz w:val="24"/>
          <w:szCs w:val="24"/>
        </w:rPr>
        <w:t xml:space="preserve"> Patient Safety</w:t>
      </w:r>
      <w:r w:rsidR="00D3112B">
        <w:rPr>
          <w:rFonts w:ascii="Times New Roman" w:eastAsia="Times New Roman" w:hAnsi="Times New Roman" w:cs="Times New Roman"/>
          <w:color w:val="0E101A"/>
          <w:sz w:val="24"/>
          <w:szCs w:val="24"/>
        </w:rPr>
        <w:t xml:space="preserve"> (OPS)</w:t>
      </w:r>
      <w:r w:rsidRPr="06DA1F93">
        <w:rPr>
          <w:rFonts w:ascii="Times New Roman" w:eastAsia="Times New Roman" w:hAnsi="Times New Roman" w:cs="Times New Roman"/>
          <w:color w:val="0E101A"/>
          <w:sz w:val="24"/>
          <w:szCs w:val="24"/>
        </w:rPr>
        <w:t>: O</w:t>
      </w:r>
      <w:r w:rsidR="00D3112B">
        <w:rPr>
          <w:rFonts w:ascii="Times New Roman" w:eastAsia="Times New Roman" w:hAnsi="Times New Roman" w:cs="Times New Roman"/>
          <w:color w:val="0E101A"/>
          <w:sz w:val="24"/>
          <w:szCs w:val="24"/>
        </w:rPr>
        <w:t>bstetric</w:t>
      </w:r>
      <w:r w:rsidRPr="06DA1F93">
        <w:rPr>
          <w:rFonts w:ascii="Times New Roman" w:eastAsia="Times New Roman" w:hAnsi="Times New Roman" w:cs="Times New Roman"/>
          <w:color w:val="0E101A"/>
          <w:sz w:val="24"/>
          <w:szCs w:val="24"/>
        </w:rPr>
        <w:t xml:space="preserve"> Emergencies </w:t>
      </w:r>
    </w:p>
    <w:p w14:paraId="26AF3C42" w14:textId="77777777" w:rsidR="00D3112B" w:rsidRDefault="00D3112B" w:rsidP="00D3112B">
      <w:pPr>
        <w:spacing w:after="0" w:line="240" w:lineRule="auto"/>
        <w:ind w:left="-18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W</w:t>
      </w:r>
      <w:r w:rsidR="00993585" w:rsidRPr="06DA1F93">
        <w:rPr>
          <w:rFonts w:ascii="Times New Roman" w:eastAsia="Times New Roman" w:hAnsi="Times New Roman" w:cs="Times New Roman"/>
          <w:color w:val="0E101A"/>
          <w:sz w:val="24"/>
          <w:szCs w:val="24"/>
        </w:rPr>
        <w:t xml:space="preserve">orkshop is designed to help nurses </w:t>
      </w:r>
      <w:r>
        <w:rPr>
          <w:rFonts w:ascii="Times New Roman" w:eastAsia="Times New Roman" w:hAnsi="Times New Roman" w:cs="Times New Roman"/>
          <w:color w:val="0E101A"/>
          <w:sz w:val="24"/>
          <w:szCs w:val="24"/>
        </w:rPr>
        <w:t>and</w:t>
      </w:r>
      <w:r w:rsidR="00993585" w:rsidRPr="06DA1F93">
        <w:rPr>
          <w:rFonts w:ascii="Times New Roman" w:eastAsia="Times New Roman" w:hAnsi="Times New Roman" w:cs="Times New Roman"/>
          <w:color w:val="0E101A"/>
          <w:sz w:val="24"/>
          <w:szCs w:val="24"/>
        </w:rPr>
        <w:t xml:space="preserve"> providers </w:t>
      </w:r>
    </w:p>
    <w:p w14:paraId="6538BDB8" w14:textId="77777777" w:rsidR="00366B82" w:rsidRDefault="00993585" w:rsidP="00D3112B">
      <w:pPr>
        <w:spacing w:after="0" w:line="240" w:lineRule="auto"/>
        <w:ind w:left="-180"/>
        <w:rPr>
          <w:rFonts w:ascii="Times New Roman" w:eastAsia="Times New Roman" w:hAnsi="Times New Roman" w:cs="Times New Roman"/>
          <w:color w:val="0E101A"/>
          <w:sz w:val="24"/>
          <w:szCs w:val="24"/>
        </w:rPr>
      </w:pPr>
      <w:r w:rsidRPr="06DA1F93">
        <w:rPr>
          <w:rFonts w:ascii="Times New Roman" w:eastAsia="Times New Roman" w:hAnsi="Times New Roman" w:cs="Times New Roman"/>
          <w:color w:val="0E101A"/>
          <w:sz w:val="24"/>
          <w:szCs w:val="24"/>
        </w:rPr>
        <w:t xml:space="preserve">identify, assess, and </w:t>
      </w:r>
      <w:r w:rsidR="00366B82">
        <w:rPr>
          <w:rFonts w:ascii="Times New Roman" w:eastAsia="Times New Roman" w:hAnsi="Times New Roman" w:cs="Times New Roman"/>
          <w:color w:val="0E101A"/>
          <w:sz w:val="24"/>
          <w:szCs w:val="24"/>
        </w:rPr>
        <w:t>manage the care for</w:t>
      </w:r>
      <w:r w:rsidRPr="06DA1F93">
        <w:rPr>
          <w:rFonts w:ascii="Times New Roman" w:eastAsia="Times New Roman" w:hAnsi="Times New Roman" w:cs="Times New Roman"/>
          <w:color w:val="0E101A"/>
          <w:sz w:val="24"/>
          <w:szCs w:val="24"/>
        </w:rPr>
        <w:t xml:space="preserve"> women with </w:t>
      </w:r>
    </w:p>
    <w:p w14:paraId="59436DBB" w14:textId="77777777" w:rsidR="00366B82" w:rsidRDefault="00993585" w:rsidP="00D3112B">
      <w:pPr>
        <w:spacing w:after="0" w:line="240" w:lineRule="auto"/>
        <w:ind w:left="-180"/>
        <w:rPr>
          <w:rFonts w:ascii="Times New Roman" w:eastAsia="Times New Roman" w:hAnsi="Times New Roman" w:cs="Times New Roman"/>
          <w:color w:val="0E101A"/>
          <w:sz w:val="24"/>
          <w:szCs w:val="24"/>
        </w:rPr>
      </w:pPr>
      <w:r w:rsidRPr="06DA1F93">
        <w:rPr>
          <w:rFonts w:ascii="Times New Roman" w:eastAsia="Times New Roman" w:hAnsi="Times New Roman" w:cs="Times New Roman"/>
          <w:color w:val="0E101A"/>
          <w:sz w:val="24"/>
          <w:szCs w:val="24"/>
        </w:rPr>
        <w:t xml:space="preserve">specific obstetric emergencies such as hypertensive </w:t>
      </w:r>
    </w:p>
    <w:p w14:paraId="691F59AA" w14:textId="0AD57A0D" w:rsidR="00993585" w:rsidRDefault="00993585" w:rsidP="00D3112B">
      <w:pPr>
        <w:spacing w:after="0" w:line="240" w:lineRule="auto"/>
        <w:ind w:left="-180"/>
        <w:rPr>
          <w:rFonts w:ascii="Times New Roman" w:eastAsia="Times New Roman" w:hAnsi="Times New Roman" w:cs="Times New Roman"/>
          <w:color w:val="0E101A"/>
          <w:sz w:val="24"/>
          <w:szCs w:val="24"/>
        </w:rPr>
      </w:pPr>
      <w:r w:rsidRPr="06DA1F93">
        <w:rPr>
          <w:rFonts w:ascii="Times New Roman" w:eastAsia="Times New Roman" w:hAnsi="Times New Roman" w:cs="Times New Roman"/>
          <w:color w:val="0E101A"/>
          <w:sz w:val="24"/>
          <w:szCs w:val="24"/>
        </w:rPr>
        <w:t>disorders of pregnancy, postpartum hemorrhage, and maternal sepsis. Nurses and providers working in the following departments: perinatal, emergency, medical-surgical, ICU</w:t>
      </w:r>
      <w:r w:rsidR="06710467" w:rsidRPr="06DA1F93">
        <w:rPr>
          <w:rFonts w:ascii="Times New Roman" w:eastAsia="Times New Roman" w:hAnsi="Times New Roman" w:cs="Times New Roman"/>
          <w:color w:val="0E101A"/>
          <w:sz w:val="24"/>
          <w:szCs w:val="24"/>
        </w:rPr>
        <w:t>, and critical access</w:t>
      </w:r>
      <w:r w:rsidRPr="06DA1F93">
        <w:rPr>
          <w:rFonts w:ascii="Times New Roman" w:eastAsia="Times New Roman" w:hAnsi="Times New Roman" w:cs="Times New Roman"/>
          <w:color w:val="0E101A"/>
          <w:sz w:val="24"/>
          <w:szCs w:val="24"/>
        </w:rPr>
        <w:t xml:space="preserve"> will find this course essential to caring for women presenting </w:t>
      </w:r>
      <w:r w:rsidR="00D3112B">
        <w:rPr>
          <w:rFonts w:ascii="Times New Roman" w:eastAsia="Times New Roman" w:hAnsi="Times New Roman" w:cs="Times New Roman"/>
          <w:color w:val="0E101A"/>
          <w:sz w:val="24"/>
          <w:szCs w:val="24"/>
        </w:rPr>
        <w:t>with obstetric</w:t>
      </w:r>
      <w:r w:rsidRPr="06DA1F93">
        <w:rPr>
          <w:rFonts w:ascii="Times New Roman" w:eastAsia="Times New Roman" w:hAnsi="Times New Roman" w:cs="Times New Roman"/>
          <w:color w:val="0E101A"/>
          <w:sz w:val="24"/>
          <w:szCs w:val="24"/>
        </w:rPr>
        <w:t xml:space="preserve"> emergencies. </w:t>
      </w:r>
    </w:p>
    <w:p w14:paraId="434BCF81" w14:textId="37846B10" w:rsidR="00993585" w:rsidRDefault="00993585" w:rsidP="00993585">
      <w:pPr>
        <w:spacing w:after="0" w:line="240" w:lineRule="auto"/>
        <w:rPr>
          <w:rFonts w:ascii="Times New Roman" w:eastAsia="Times New Roman" w:hAnsi="Times New Roman" w:cs="Times New Roman"/>
          <w:color w:val="0E101A"/>
          <w:sz w:val="24"/>
          <w:szCs w:val="24"/>
        </w:rPr>
      </w:pPr>
    </w:p>
    <w:p w14:paraId="6E0C2851" w14:textId="3816B9E9" w:rsidR="00D90D5A" w:rsidRPr="00993585" w:rsidRDefault="00D90D5A" w:rsidP="009D7878">
      <w:pPr>
        <w:spacing w:after="0" w:line="240" w:lineRule="auto"/>
        <w:ind w:left="-180"/>
        <w:rPr>
          <w:rFonts w:ascii="Times New Roman" w:eastAsia="Times New Roman" w:hAnsi="Times New Roman" w:cs="Times New Roman"/>
          <w:b/>
          <w:bCs/>
          <w:color w:val="0E101A"/>
          <w:sz w:val="24"/>
          <w:szCs w:val="24"/>
        </w:rPr>
      </w:pPr>
      <w:r w:rsidRPr="00D90D5A">
        <w:rPr>
          <w:rFonts w:ascii="Times New Roman" w:eastAsia="Times New Roman" w:hAnsi="Times New Roman" w:cs="Times New Roman"/>
          <w:b/>
          <w:bCs/>
          <w:color w:val="0E101A"/>
          <w:sz w:val="24"/>
          <w:szCs w:val="24"/>
        </w:rPr>
        <w:t>Simulation Learning</w:t>
      </w:r>
    </w:p>
    <w:p w14:paraId="72BFAE83" w14:textId="4A895234" w:rsidR="00993585" w:rsidRDefault="00993585" w:rsidP="009D7878">
      <w:pPr>
        <w:spacing w:after="0" w:line="240" w:lineRule="auto"/>
        <w:ind w:left="-180"/>
        <w:rPr>
          <w:rFonts w:ascii="Times New Roman" w:eastAsia="Times New Roman" w:hAnsi="Times New Roman" w:cs="Times New Roman"/>
          <w:color w:val="0E101A"/>
          <w:sz w:val="24"/>
          <w:szCs w:val="24"/>
        </w:rPr>
      </w:pPr>
      <w:r w:rsidRPr="06DA1F93">
        <w:rPr>
          <w:rFonts w:ascii="Times New Roman" w:eastAsia="Times New Roman" w:hAnsi="Times New Roman" w:cs="Times New Roman"/>
          <w:color w:val="0E101A"/>
          <w:sz w:val="24"/>
          <w:szCs w:val="24"/>
        </w:rPr>
        <w:t xml:space="preserve">The engaging, </w:t>
      </w:r>
      <w:r w:rsidR="51175CD0" w:rsidRPr="06DA1F93">
        <w:rPr>
          <w:rFonts w:ascii="Times New Roman" w:eastAsia="Times New Roman" w:hAnsi="Times New Roman" w:cs="Times New Roman"/>
          <w:color w:val="0E101A"/>
          <w:sz w:val="24"/>
          <w:szCs w:val="24"/>
        </w:rPr>
        <w:t>live</w:t>
      </w:r>
      <w:r w:rsidRPr="06DA1F93">
        <w:rPr>
          <w:rFonts w:ascii="Times New Roman" w:eastAsia="Times New Roman" w:hAnsi="Times New Roman" w:cs="Times New Roman"/>
          <w:color w:val="0E101A"/>
          <w:sz w:val="24"/>
          <w:szCs w:val="24"/>
        </w:rPr>
        <w:t>, hands-on</w:t>
      </w:r>
      <w:r w:rsidR="1BB437E9" w:rsidRPr="06DA1F93">
        <w:rPr>
          <w:rFonts w:ascii="Times New Roman" w:eastAsia="Times New Roman" w:hAnsi="Times New Roman" w:cs="Times New Roman"/>
          <w:color w:val="0E101A"/>
          <w:sz w:val="24"/>
          <w:szCs w:val="24"/>
        </w:rPr>
        <w:t xml:space="preserve"> W</w:t>
      </w:r>
      <w:r w:rsidRPr="06DA1F93">
        <w:rPr>
          <w:rFonts w:ascii="Times New Roman" w:eastAsia="Times New Roman" w:hAnsi="Times New Roman" w:cs="Times New Roman"/>
          <w:color w:val="0E101A"/>
          <w:sz w:val="24"/>
          <w:szCs w:val="24"/>
        </w:rPr>
        <w:t>orkshop provides for practice through simulation for nurses and providers to reduce the risk of maternal injury and death. </w:t>
      </w:r>
    </w:p>
    <w:p w14:paraId="7CD11EE0" w14:textId="77777777" w:rsidR="00993585" w:rsidRPr="00993585" w:rsidRDefault="00993585" w:rsidP="00993585">
      <w:pPr>
        <w:spacing w:after="0" w:line="240" w:lineRule="auto"/>
        <w:rPr>
          <w:rFonts w:ascii="Times New Roman" w:eastAsia="Times New Roman" w:hAnsi="Times New Roman" w:cs="Times New Roman"/>
          <w:color w:val="0E101A"/>
          <w:sz w:val="24"/>
          <w:szCs w:val="24"/>
        </w:rPr>
      </w:pPr>
    </w:p>
    <w:p w14:paraId="3CAA8F71" w14:textId="77777777" w:rsidR="00993585" w:rsidRPr="00993585" w:rsidRDefault="00993585" w:rsidP="009D7878">
      <w:pPr>
        <w:spacing w:after="0" w:line="240" w:lineRule="auto"/>
        <w:ind w:left="-180"/>
        <w:rPr>
          <w:rFonts w:ascii="Times New Roman" w:eastAsia="Times New Roman" w:hAnsi="Times New Roman" w:cs="Times New Roman"/>
          <w:color w:val="0E101A"/>
          <w:sz w:val="24"/>
          <w:szCs w:val="24"/>
        </w:rPr>
      </w:pPr>
      <w:r w:rsidRPr="00993585">
        <w:rPr>
          <w:rFonts w:ascii="Times New Roman" w:eastAsia="Times New Roman" w:hAnsi="Times New Roman" w:cs="Times New Roman"/>
          <w:b/>
          <w:bCs/>
          <w:color w:val="0E101A"/>
          <w:sz w:val="24"/>
          <w:szCs w:val="24"/>
        </w:rPr>
        <w:t>Learning Outcomes: </w:t>
      </w:r>
    </w:p>
    <w:p w14:paraId="764DAE7A" w14:textId="77777777" w:rsidR="00993585" w:rsidRPr="00993585" w:rsidRDefault="00993585" w:rsidP="009D7878">
      <w:pPr>
        <w:numPr>
          <w:ilvl w:val="0"/>
          <w:numId w:val="3"/>
        </w:numPr>
        <w:tabs>
          <w:tab w:val="clear" w:pos="720"/>
          <w:tab w:val="num" w:pos="270"/>
        </w:tabs>
        <w:spacing w:after="0" w:line="240" w:lineRule="auto"/>
        <w:ind w:left="180" w:hanging="180"/>
        <w:rPr>
          <w:rFonts w:ascii="Times New Roman" w:eastAsia="Times New Roman" w:hAnsi="Times New Roman" w:cs="Times New Roman"/>
          <w:color w:val="0E101A"/>
          <w:sz w:val="24"/>
          <w:szCs w:val="24"/>
        </w:rPr>
      </w:pPr>
      <w:r w:rsidRPr="00993585">
        <w:rPr>
          <w:rFonts w:ascii="Times New Roman" w:eastAsia="Times New Roman" w:hAnsi="Times New Roman" w:cs="Times New Roman"/>
          <w:color w:val="0E101A"/>
          <w:sz w:val="24"/>
          <w:szCs w:val="24"/>
        </w:rPr>
        <w:t>Demonstrate effective management for pregnant or postpartum women who present with hypertensive disorders of pregnancy. ​</w:t>
      </w:r>
    </w:p>
    <w:p w14:paraId="1D2B62A7" w14:textId="77777777" w:rsidR="00993585" w:rsidRPr="00993585" w:rsidRDefault="00993585" w:rsidP="009D7878">
      <w:pPr>
        <w:numPr>
          <w:ilvl w:val="0"/>
          <w:numId w:val="3"/>
        </w:numPr>
        <w:tabs>
          <w:tab w:val="clear" w:pos="720"/>
          <w:tab w:val="num" w:pos="270"/>
        </w:tabs>
        <w:spacing w:after="0" w:line="240" w:lineRule="auto"/>
        <w:ind w:left="180" w:hanging="180"/>
        <w:rPr>
          <w:rFonts w:ascii="Times New Roman" w:eastAsia="Times New Roman" w:hAnsi="Times New Roman" w:cs="Times New Roman"/>
          <w:color w:val="0E101A"/>
          <w:sz w:val="24"/>
          <w:szCs w:val="24"/>
        </w:rPr>
      </w:pPr>
      <w:r w:rsidRPr="00993585">
        <w:rPr>
          <w:rFonts w:ascii="Times New Roman" w:eastAsia="Times New Roman" w:hAnsi="Times New Roman" w:cs="Times New Roman"/>
          <w:color w:val="0E101A"/>
          <w:sz w:val="24"/>
          <w:szCs w:val="24"/>
        </w:rPr>
        <w:t>Demonstrate effective management for women who have excessive bleeding after giving birth.​</w:t>
      </w:r>
    </w:p>
    <w:p w14:paraId="24745C8A" w14:textId="77777777" w:rsidR="00993585" w:rsidRPr="00993585" w:rsidRDefault="00993585" w:rsidP="009D7878">
      <w:pPr>
        <w:numPr>
          <w:ilvl w:val="0"/>
          <w:numId w:val="3"/>
        </w:numPr>
        <w:tabs>
          <w:tab w:val="clear" w:pos="720"/>
          <w:tab w:val="num" w:pos="270"/>
        </w:tabs>
        <w:spacing w:after="0" w:line="240" w:lineRule="auto"/>
        <w:ind w:left="180" w:hanging="180"/>
        <w:rPr>
          <w:rFonts w:ascii="Times New Roman" w:eastAsia="Times New Roman" w:hAnsi="Times New Roman" w:cs="Times New Roman"/>
          <w:color w:val="0E101A"/>
          <w:sz w:val="24"/>
          <w:szCs w:val="24"/>
        </w:rPr>
      </w:pPr>
      <w:r w:rsidRPr="00993585">
        <w:rPr>
          <w:rFonts w:ascii="Times New Roman" w:eastAsia="Times New Roman" w:hAnsi="Times New Roman" w:cs="Times New Roman"/>
          <w:color w:val="0E101A"/>
          <w:sz w:val="24"/>
          <w:szCs w:val="24"/>
        </w:rPr>
        <w:t>Demonstrate effective management for maternal sepsis.​</w:t>
      </w:r>
    </w:p>
    <w:p w14:paraId="1F0ED2A2" w14:textId="6B9B2B6A" w:rsidR="00993585" w:rsidRPr="00993585" w:rsidRDefault="00993585" w:rsidP="009D7878">
      <w:pPr>
        <w:numPr>
          <w:ilvl w:val="0"/>
          <w:numId w:val="3"/>
        </w:numPr>
        <w:tabs>
          <w:tab w:val="clear" w:pos="720"/>
          <w:tab w:val="num" w:pos="270"/>
        </w:tabs>
        <w:spacing w:after="0" w:line="240" w:lineRule="auto"/>
        <w:ind w:left="180" w:hanging="180"/>
        <w:rPr>
          <w:rFonts w:ascii="Times New Roman" w:eastAsia="Times New Roman" w:hAnsi="Times New Roman" w:cs="Times New Roman"/>
          <w:color w:val="0E101A"/>
          <w:sz w:val="24"/>
          <w:szCs w:val="24"/>
        </w:rPr>
      </w:pPr>
      <w:r w:rsidRPr="06DA1F93">
        <w:rPr>
          <w:rFonts w:ascii="Times New Roman" w:eastAsia="Times New Roman" w:hAnsi="Times New Roman" w:cs="Times New Roman"/>
          <w:color w:val="0E101A"/>
          <w:sz w:val="24"/>
          <w:szCs w:val="24"/>
        </w:rPr>
        <w:t>Role-play with a multidisciplinary team using simulation-based cognitive, behavioral, and technical learning strategies to practice management of postpartum hemorrhage</w:t>
      </w:r>
      <w:r w:rsidR="57E23C98" w:rsidRPr="06DA1F93">
        <w:rPr>
          <w:rFonts w:ascii="Times New Roman" w:eastAsia="Times New Roman" w:hAnsi="Times New Roman" w:cs="Times New Roman"/>
          <w:color w:val="0E101A"/>
          <w:sz w:val="24"/>
          <w:szCs w:val="24"/>
        </w:rPr>
        <w:t>.</w:t>
      </w:r>
    </w:p>
    <w:p w14:paraId="11D579DE" w14:textId="77777777" w:rsidR="009D7878" w:rsidRDefault="009D7878" w:rsidP="009D7878">
      <w:pPr>
        <w:spacing w:after="0" w:line="240" w:lineRule="auto"/>
        <w:rPr>
          <w:rFonts w:ascii="Times New Roman" w:eastAsia="Times New Roman" w:hAnsi="Times New Roman" w:cs="Times New Roman"/>
          <w:color w:val="0E101A"/>
          <w:sz w:val="24"/>
          <w:szCs w:val="24"/>
        </w:rPr>
      </w:pPr>
    </w:p>
    <w:p w14:paraId="08725481" w14:textId="77777777" w:rsidR="009D7878" w:rsidRDefault="009D7878" w:rsidP="009D7878">
      <w:pPr>
        <w:spacing w:after="0" w:line="240" w:lineRule="auto"/>
        <w:rPr>
          <w:rFonts w:ascii="Times New Roman" w:eastAsia="Times New Roman" w:hAnsi="Times New Roman" w:cs="Times New Roman"/>
          <w:color w:val="0E101A"/>
          <w:sz w:val="24"/>
          <w:szCs w:val="24"/>
        </w:rPr>
      </w:pPr>
    </w:p>
    <w:p w14:paraId="63BE1549" w14:textId="77777777" w:rsidR="009D7878" w:rsidRDefault="009D7878" w:rsidP="009D7878">
      <w:pPr>
        <w:spacing w:after="0" w:line="240" w:lineRule="auto"/>
        <w:rPr>
          <w:rFonts w:ascii="Times New Roman" w:eastAsia="Times New Roman" w:hAnsi="Times New Roman" w:cs="Times New Roman"/>
          <w:color w:val="0E101A"/>
          <w:sz w:val="24"/>
          <w:szCs w:val="24"/>
        </w:rPr>
      </w:pPr>
    </w:p>
    <w:p w14:paraId="4C469C60" w14:textId="77777777" w:rsidR="009D7878" w:rsidRDefault="009D7878" w:rsidP="009D7878">
      <w:pPr>
        <w:spacing w:after="0" w:line="240" w:lineRule="auto"/>
        <w:rPr>
          <w:rFonts w:ascii="Times New Roman" w:eastAsia="Times New Roman" w:hAnsi="Times New Roman" w:cs="Times New Roman"/>
          <w:color w:val="0E101A"/>
          <w:sz w:val="24"/>
          <w:szCs w:val="24"/>
        </w:rPr>
      </w:pPr>
    </w:p>
    <w:p w14:paraId="06949E69" w14:textId="0E4370AF" w:rsidR="009D7878" w:rsidRDefault="009D7878" w:rsidP="009D7878">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Workshop Date: ___________________________ Workshop Time: ____________________________</w:t>
      </w:r>
    </w:p>
    <w:p w14:paraId="729982CF" w14:textId="77777777" w:rsidR="009D7878" w:rsidRDefault="009D7878" w:rsidP="009D7878">
      <w:pPr>
        <w:spacing w:after="0" w:line="240" w:lineRule="auto"/>
        <w:rPr>
          <w:rFonts w:ascii="Times New Roman" w:eastAsia="Times New Roman" w:hAnsi="Times New Roman" w:cs="Times New Roman"/>
          <w:color w:val="0E101A"/>
          <w:sz w:val="24"/>
          <w:szCs w:val="24"/>
        </w:rPr>
      </w:pPr>
    </w:p>
    <w:p w14:paraId="76665584" w14:textId="106FA15F" w:rsidR="009D7878" w:rsidRDefault="009D7878" w:rsidP="009D7878">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Location: ___________________________________________________________________________</w:t>
      </w:r>
    </w:p>
    <w:p w14:paraId="380D1CB6" w14:textId="77777777" w:rsidR="009D7878" w:rsidRDefault="009D7878" w:rsidP="009D7878">
      <w:pPr>
        <w:spacing w:after="0" w:line="240" w:lineRule="auto"/>
        <w:rPr>
          <w:rFonts w:ascii="Times New Roman" w:eastAsia="Times New Roman" w:hAnsi="Times New Roman" w:cs="Times New Roman"/>
          <w:color w:val="0E101A"/>
          <w:sz w:val="24"/>
          <w:szCs w:val="24"/>
        </w:rPr>
      </w:pPr>
    </w:p>
    <w:p w14:paraId="5171B347" w14:textId="4A35C00D" w:rsidR="009D7878" w:rsidRDefault="009D7878" w:rsidP="009D7878">
      <w:pPr>
        <w:spacing w:after="0" w:line="240" w:lineRule="auto"/>
        <w:rPr>
          <w:rFonts w:ascii="Times New Roman" w:eastAsia="Calibri" w:hAnsi="Times New Roman" w:cs="Times New Roman"/>
          <w:sz w:val="24"/>
          <w:szCs w:val="24"/>
        </w:rPr>
      </w:pPr>
      <w:r>
        <w:rPr>
          <w:rFonts w:ascii="Times New Roman" w:eastAsia="Times New Roman" w:hAnsi="Times New Roman" w:cs="Times New Roman"/>
          <w:color w:val="0E101A"/>
          <w:sz w:val="24"/>
          <w:szCs w:val="24"/>
        </w:rPr>
        <w:t xml:space="preserve">Cost: ____________________________________ </w:t>
      </w:r>
      <w:r w:rsidRPr="00D3112B">
        <w:rPr>
          <w:rFonts w:ascii="Times New Roman" w:eastAsia="Calibri" w:hAnsi="Times New Roman" w:cs="Times New Roman"/>
          <w:sz w:val="24"/>
          <w:szCs w:val="24"/>
        </w:rPr>
        <w:t>Registration</w:t>
      </w:r>
      <w:r>
        <w:rPr>
          <w:rFonts w:ascii="Times New Roman" w:eastAsia="Calibri" w:hAnsi="Times New Roman" w:cs="Times New Roman"/>
          <w:sz w:val="24"/>
          <w:szCs w:val="24"/>
        </w:rPr>
        <w:t>/Pa</w:t>
      </w:r>
      <w:r w:rsidRPr="00D3112B">
        <w:rPr>
          <w:rFonts w:ascii="Times New Roman" w:eastAsia="Calibri" w:hAnsi="Times New Roman" w:cs="Times New Roman"/>
          <w:sz w:val="24"/>
          <w:szCs w:val="24"/>
        </w:rPr>
        <w:t xml:space="preserve">yment </w:t>
      </w:r>
      <w:r>
        <w:rPr>
          <w:rFonts w:ascii="Times New Roman" w:eastAsia="Calibri" w:hAnsi="Times New Roman" w:cs="Times New Roman"/>
          <w:sz w:val="24"/>
          <w:szCs w:val="24"/>
        </w:rPr>
        <w:t>D</w:t>
      </w:r>
      <w:r w:rsidRPr="00D3112B">
        <w:rPr>
          <w:rFonts w:ascii="Times New Roman" w:eastAsia="Calibri" w:hAnsi="Times New Roman" w:cs="Times New Roman"/>
          <w:sz w:val="24"/>
          <w:szCs w:val="24"/>
        </w:rPr>
        <w:t>eadline</w:t>
      </w:r>
      <w:r>
        <w:rPr>
          <w:rFonts w:ascii="Times New Roman" w:eastAsia="Calibri" w:hAnsi="Times New Roman" w:cs="Times New Roman"/>
          <w:sz w:val="24"/>
          <w:szCs w:val="24"/>
        </w:rPr>
        <w:t>: ________________</w:t>
      </w:r>
    </w:p>
    <w:p w14:paraId="0B15939C" w14:textId="77777777" w:rsidR="009D7878" w:rsidRPr="00D3112B" w:rsidRDefault="009D7878" w:rsidP="009D7878">
      <w:pPr>
        <w:spacing w:after="0" w:line="240" w:lineRule="auto"/>
        <w:rPr>
          <w:rFonts w:ascii="Times New Roman" w:eastAsia="Calibri" w:hAnsi="Times New Roman" w:cs="Times New Roman"/>
          <w:sz w:val="24"/>
          <w:szCs w:val="24"/>
        </w:rPr>
      </w:pPr>
    </w:p>
    <w:p w14:paraId="5929C0A8" w14:textId="16ADEFAE" w:rsidR="64F2DB41" w:rsidRDefault="009D7878" w:rsidP="009D7878">
      <w:pPr>
        <w:spacing w:after="0" w:line="240" w:lineRule="auto"/>
        <w:rPr>
          <w:rFonts w:ascii="Times New Roman" w:eastAsia="Times New Roman" w:hAnsi="Times New Roman" w:cs="Times New Roman"/>
          <w:color w:val="0E101A"/>
          <w:sz w:val="24"/>
          <w:szCs w:val="24"/>
        </w:rPr>
      </w:pPr>
      <w:r>
        <w:rPr>
          <w:rFonts w:ascii="Times New Roman" w:eastAsia="Calibri" w:hAnsi="Times New Roman" w:cs="Times New Roman"/>
          <w:sz w:val="24"/>
          <w:szCs w:val="24"/>
        </w:rPr>
        <w:t>Submit Registration To: ________________________________________________________________</w:t>
      </w:r>
      <w:r w:rsidRPr="00D3112B">
        <w:rPr>
          <w:rFonts w:ascii="Times New Roman" w:eastAsia="Calibri" w:hAnsi="Times New Roman" w:cs="Times New Roman"/>
          <w:sz w:val="24"/>
          <w:szCs w:val="24"/>
        </w:rPr>
        <w:t xml:space="preserve"> </w:t>
      </w:r>
    </w:p>
    <w:p w14:paraId="57D04B7B" w14:textId="1F570976" w:rsidR="06DA1F93" w:rsidRDefault="06DA1F93" w:rsidP="06DA1F93">
      <w:pPr>
        <w:spacing w:after="0" w:line="240" w:lineRule="auto"/>
        <w:rPr>
          <w:rFonts w:ascii="Times New Roman" w:eastAsia="Times New Roman" w:hAnsi="Times New Roman" w:cs="Times New Roman"/>
          <w:color w:val="0E101A"/>
          <w:sz w:val="24"/>
          <w:szCs w:val="24"/>
        </w:rPr>
      </w:pPr>
    </w:p>
    <w:p w14:paraId="19CE054F" w14:textId="0FAE6020" w:rsidR="00993585" w:rsidRDefault="00993585" w:rsidP="00993585">
      <w:pPr>
        <w:spacing w:after="0" w:line="240" w:lineRule="auto"/>
        <w:rPr>
          <w:rFonts w:ascii="Calibri" w:hAnsi="Calibri" w:cs="Calibri"/>
          <w:b/>
          <w:bCs/>
          <w:color w:val="080707"/>
        </w:rPr>
      </w:pPr>
    </w:p>
    <w:p w14:paraId="6871BC10" w14:textId="77777777" w:rsidR="009D7878" w:rsidRDefault="009D7878" w:rsidP="00993585">
      <w:pPr>
        <w:spacing w:after="0" w:line="240" w:lineRule="auto"/>
        <w:rPr>
          <w:rFonts w:ascii="Times New Roman" w:eastAsia="Times New Roman" w:hAnsi="Times New Roman" w:cs="Times New Roman"/>
          <w:i/>
          <w:iCs/>
          <w:color w:val="0E101A"/>
        </w:rPr>
      </w:pPr>
    </w:p>
    <w:p w14:paraId="34C4A8FE" w14:textId="4BE9EE8F" w:rsidR="00993585" w:rsidRPr="009D7878" w:rsidRDefault="00993585" w:rsidP="00993585">
      <w:pPr>
        <w:spacing w:after="0" w:line="240" w:lineRule="auto"/>
        <w:rPr>
          <w:rFonts w:ascii="Times New Roman" w:eastAsia="Times New Roman" w:hAnsi="Times New Roman" w:cs="Times New Roman"/>
          <w:i/>
          <w:iCs/>
          <w:color w:val="0E101A"/>
        </w:rPr>
      </w:pPr>
      <w:r w:rsidRPr="009D7878">
        <w:rPr>
          <w:rFonts w:ascii="Times New Roman" w:eastAsia="Times New Roman" w:hAnsi="Times New Roman" w:cs="Times New Roman"/>
          <w:i/>
          <w:iCs/>
          <w:color w:val="0E101A"/>
        </w:rPr>
        <w:t>The course content also meets the Joint Commission requirements for </w:t>
      </w:r>
      <w:r w:rsidRPr="009D7878">
        <w:rPr>
          <w:rFonts w:ascii="Times New Roman" w:eastAsia="Times New Roman" w:hAnsi="Times New Roman" w:cs="Times New Roman"/>
          <w:b/>
          <w:bCs/>
          <w:i/>
          <w:iCs/>
          <w:color w:val="0E101A"/>
        </w:rPr>
        <w:t>PC 06.01.01 Reduce the likelihood of harm related to maternal hemorrhage and PC.06.03.01</w:t>
      </w:r>
      <w:r w:rsidRPr="009D7878">
        <w:rPr>
          <w:rFonts w:ascii="Times New Roman" w:eastAsia="Times New Roman" w:hAnsi="Times New Roman" w:cs="Times New Roman"/>
          <w:i/>
          <w:iCs/>
          <w:color w:val="0E101A"/>
        </w:rPr>
        <w:t> </w:t>
      </w:r>
      <w:r w:rsidRPr="009D7878">
        <w:rPr>
          <w:rFonts w:ascii="Times New Roman" w:eastAsia="Times New Roman" w:hAnsi="Times New Roman" w:cs="Times New Roman"/>
          <w:b/>
          <w:bCs/>
          <w:i/>
          <w:iCs/>
          <w:color w:val="0E101A"/>
        </w:rPr>
        <w:t>Reduce the likelihood of harm related to maternal severe hypertension/preeclampsia.</w:t>
      </w:r>
    </w:p>
    <w:p w14:paraId="6F8636D0" w14:textId="77777777" w:rsidR="009D7878" w:rsidRDefault="009D7878" w:rsidP="00D3112B">
      <w:pPr>
        <w:tabs>
          <w:tab w:val="left" w:pos="720"/>
        </w:tabs>
        <w:spacing w:after="0" w:line="240" w:lineRule="auto"/>
        <w:ind w:left="450"/>
        <w:contextualSpacing/>
        <w:rPr>
          <w:rFonts w:ascii="Times New Roman" w:eastAsia="Times New Roman" w:hAnsi="Times New Roman" w:cs="Times New Roman"/>
          <w:color w:val="000000"/>
          <w:kern w:val="24"/>
          <w:sz w:val="20"/>
          <w:szCs w:val="20"/>
        </w:rPr>
      </w:pPr>
    </w:p>
    <w:p w14:paraId="7B84D9B4" w14:textId="77777777" w:rsidR="009D7878" w:rsidRDefault="009D7878" w:rsidP="009D7878">
      <w:pPr>
        <w:tabs>
          <w:tab w:val="left" w:pos="720"/>
        </w:tabs>
        <w:spacing w:after="0" w:line="240" w:lineRule="auto"/>
        <w:ind w:left="450"/>
        <w:contextualSpacing/>
        <w:rPr>
          <w:rFonts w:ascii="Times New Roman" w:eastAsia="Times New Roman" w:hAnsi="Times New Roman" w:cs="Times New Roman"/>
          <w:color w:val="000000"/>
          <w:kern w:val="24"/>
          <w:sz w:val="18"/>
          <w:szCs w:val="18"/>
        </w:rPr>
      </w:pPr>
    </w:p>
    <w:p w14:paraId="5C2AF295" w14:textId="77777777" w:rsidR="009D7878" w:rsidRDefault="009D7878" w:rsidP="009D7878">
      <w:pPr>
        <w:tabs>
          <w:tab w:val="left" w:pos="720"/>
        </w:tabs>
        <w:spacing w:after="0" w:line="240" w:lineRule="auto"/>
        <w:ind w:left="450"/>
        <w:contextualSpacing/>
        <w:rPr>
          <w:rFonts w:ascii="Times New Roman" w:eastAsia="Times New Roman" w:hAnsi="Times New Roman" w:cs="Times New Roman"/>
          <w:color w:val="000000"/>
          <w:kern w:val="24"/>
          <w:sz w:val="18"/>
          <w:szCs w:val="18"/>
        </w:rPr>
      </w:pPr>
    </w:p>
    <w:p w14:paraId="50E6ACCF" w14:textId="77777777" w:rsidR="009D7878" w:rsidRDefault="009D7878" w:rsidP="009D7878">
      <w:pPr>
        <w:tabs>
          <w:tab w:val="left" w:pos="720"/>
        </w:tabs>
        <w:spacing w:after="0" w:line="240" w:lineRule="auto"/>
        <w:ind w:left="450"/>
        <w:contextualSpacing/>
        <w:rPr>
          <w:rFonts w:ascii="Times New Roman" w:eastAsia="Times New Roman" w:hAnsi="Times New Roman" w:cs="Times New Roman"/>
          <w:color w:val="000000"/>
          <w:kern w:val="24"/>
          <w:sz w:val="18"/>
          <w:szCs w:val="18"/>
        </w:rPr>
      </w:pPr>
    </w:p>
    <w:p w14:paraId="2FAA567C" w14:textId="77777777" w:rsidR="00993585" w:rsidRPr="009D7878" w:rsidRDefault="00993585" w:rsidP="00993585">
      <w:pPr>
        <w:spacing w:after="0" w:line="240" w:lineRule="auto"/>
        <w:rPr>
          <w:rFonts w:ascii="Calibri" w:hAnsi="Calibri" w:cs="Calibri"/>
          <w:b/>
          <w:bCs/>
          <w:color w:val="080707"/>
          <w:sz w:val="18"/>
          <w:szCs w:val="18"/>
        </w:rPr>
      </w:pPr>
    </w:p>
    <w:sectPr w:rsidR="00993585" w:rsidRPr="009D7878" w:rsidSect="00D3112B">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E39C" w14:textId="77777777" w:rsidR="00486B12" w:rsidRDefault="00486B12" w:rsidP="009D7878">
      <w:pPr>
        <w:spacing w:after="0" w:line="240" w:lineRule="auto"/>
      </w:pPr>
      <w:r>
        <w:separator/>
      </w:r>
    </w:p>
  </w:endnote>
  <w:endnote w:type="continuationSeparator" w:id="0">
    <w:p w14:paraId="69F0673F" w14:textId="77777777" w:rsidR="00486B12" w:rsidRDefault="00486B12" w:rsidP="009D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8150" w14:textId="77777777" w:rsidR="009D7878" w:rsidRPr="00D3112B" w:rsidRDefault="009D7878" w:rsidP="009D7878">
    <w:pPr>
      <w:tabs>
        <w:tab w:val="left" w:pos="720"/>
      </w:tabs>
      <w:spacing w:after="0" w:line="240" w:lineRule="auto"/>
      <w:ind w:left="450"/>
      <w:contextualSpacing/>
      <w:rPr>
        <w:rFonts w:ascii="Times New Roman" w:eastAsia="Times New Roman" w:hAnsi="Times New Roman" w:cs="Times New Roman"/>
        <w:i/>
        <w:sz w:val="18"/>
        <w:szCs w:val="18"/>
      </w:rPr>
    </w:pPr>
    <w:r w:rsidRPr="00D3112B">
      <w:rPr>
        <w:rFonts w:ascii="Times New Roman" w:eastAsia="Times New Roman" w:hAnsi="Times New Roman" w:cs="Times New Roman"/>
        <w:color w:val="000000"/>
        <w:kern w:val="24"/>
        <w:sz w:val="18"/>
        <w:szCs w:val="18"/>
      </w:rPr>
      <w:t>The Association of Women’s Health, Obstetric and Neonatal Nurses is accredited with distinction as a provider of nursing continuing professional development by the American nurses Credentialing Center’s Commission on Accreditation.</w:t>
    </w:r>
    <w:r w:rsidRPr="009D7878">
      <w:rPr>
        <w:rFonts w:ascii="Times New Roman" w:eastAsia="Times New Roman" w:hAnsi="Times New Roman" w:cs="Times New Roman"/>
        <w:color w:val="000000"/>
        <w:kern w:val="24"/>
        <w:sz w:val="18"/>
        <w:szCs w:val="18"/>
      </w:rPr>
      <w:t xml:space="preserve"> </w:t>
    </w:r>
    <w:r w:rsidRPr="00D3112B">
      <w:rPr>
        <w:rFonts w:ascii="Times New Roman" w:eastAsia="Times New Roman" w:hAnsi="Times New Roman" w:cs="Times New Roman"/>
        <w:color w:val="000000"/>
        <w:kern w:val="24"/>
        <w:sz w:val="18"/>
        <w:szCs w:val="18"/>
      </w:rPr>
      <w:t>Accredited status does not imply endorsement by AWHONN or the ANCC of any commercial products displayed or discussed in conjunction with an educational activity. AWHONN is approved by the California Board of Registered Nursing, Provider #CEP580.</w:t>
    </w:r>
    <w:r w:rsidRPr="00D3112B">
      <w:rPr>
        <w:rFonts w:ascii="Times New Roman" w:eastAsia="Times New Roman" w:hAnsi="Times New Roman" w:cs="Times New Roman"/>
        <w:i/>
        <w:sz w:val="18"/>
        <w:szCs w:val="18"/>
      </w:rPr>
      <w:t>Mention of any products in AWHONN’s Obstetric Patient Safety: OB Emergencies Workshop does not constitute an endorsement by AWHONN.</w:t>
    </w:r>
  </w:p>
  <w:p w14:paraId="1F86000B" w14:textId="77777777" w:rsidR="009D7878" w:rsidRDefault="009D7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2E32" w14:textId="77777777" w:rsidR="00486B12" w:rsidRDefault="00486B12" w:rsidP="009D7878">
      <w:pPr>
        <w:spacing w:after="0" w:line="240" w:lineRule="auto"/>
      </w:pPr>
      <w:r>
        <w:separator/>
      </w:r>
    </w:p>
  </w:footnote>
  <w:footnote w:type="continuationSeparator" w:id="0">
    <w:p w14:paraId="5C0E290C" w14:textId="77777777" w:rsidR="00486B12" w:rsidRDefault="00486B12" w:rsidP="009D7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6501" w14:textId="31E24B45" w:rsidR="009D7878" w:rsidRDefault="009D7878">
    <w:pPr>
      <w:pStyle w:val="Header"/>
    </w:pPr>
    <w:r>
      <w:rPr>
        <w:noProof/>
      </w:rPr>
      <w:drawing>
        <wp:inline distT="0" distB="0" distL="0" distR="0" wp14:anchorId="63740462" wp14:editId="4AC6DA03">
          <wp:extent cx="2006600" cy="3855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337" cy="395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4E04"/>
    <w:multiLevelType w:val="multilevel"/>
    <w:tmpl w:val="7D40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C14B0"/>
    <w:multiLevelType w:val="hybridMultilevel"/>
    <w:tmpl w:val="CFBE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B72A9"/>
    <w:multiLevelType w:val="hybridMultilevel"/>
    <w:tmpl w:val="0A18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074A1"/>
    <w:multiLevelType w:val="multilevel"/>
    <w:tmpl w:val="27EE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E6"/>
    <w:rsid w:val="000B399B"/>
    <w:rsid w:val="00366B82"/>
    <w:rsid w:val="00486B12"/>
    <w:rsid w:val="004F5F23"/>
    <w:rsid w:val="007867E6"/>
    <w:rsid w:val="00993585"/>
    <w:rsid w:val="009D7878"/>
    <w:rsid w:val="00D3112B"/>
    <w:rsid w:val="00D90D5A"/>
    <w:rsid w:val="06710467"/>
    <w:rsid w:val="06DA1F93"/>
    <w:rsid w:val="0B657E2C"/>
    <w:rsid w:val="0DB14981"/>
    <w:rsid w:val="0E2041F6"/>
    <w:rsid w:val="135AF325"/>
    <w:rsid w:val="1BB437E9"/>
    <w:rsid w:val="1CC26F81"/>
    <w:rsid w:val="33727471"/>
    <w:rsid w:val="3714F959"/>
    <w:rsid w:val="3F1D0FAA"/>
    <w:rsid w:val="4197B43F"/>
    <w:rsid w:val="42E08ACD"/>
    <w:rsid w:val="440FAE62"/>
    <w:rsid w:val="452C5622"/>
    <w:rsid w:val="458F2F38"/>
    <w:rsid w:val="4A8D9B07"/>
    <w:rsid w:val="51175CD0"/>
    <w:rsid w:val="532CEFCD"/>
    <w:rsid w:val="57E23C98"/>
    <w:rsid w:val="59F920B2"/>
    <w:rsid w:val="5FDC0BE2"/>
    <w:rsid w:val="64F2DB41"/>
    <w:rsid w:val="66B47602"/>
    <w:rsid w:val="699ED2D6"/>
    <w:rsid w:val="70A320E7"/>
    <w:rsid w:val="7965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B334"/>
  <w15:chartTrackingRefBased/>
  <w15:docId w15:val="{CBA0DB75-2998-4D3F-A2D3-041F116E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67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67E6"/>
  </w:style>
  <w:style w:type="character" w:customStyle="1" w:styleId="eop">
    <w:name w:val="eop"/>
    <w:basedOn w:val="DefaultParagraphFont"/>
    <w:rsid w:val="007867E6"/>
  </w:style>
  <w:style w:type="paragraph" w:styleId="ListParagraph">
    <w:name w:val="List Paragraph"/>
    <w:basedOn w:val="Normal"/>
    <w:uiPriority w:val="34"/>
    <w:qFormat/>
    <w:rsid w:val="007867E6"/>
    <w:pPr>
      <w:ind w:left="720"/>
      <w:contextualSpacing/>
    </w:pPr>
  </w:style>
  <w:style w:type="paragraph" w:styleId="NormalWeb">
    <w:name w:val="Normal (Web)"/>
    <w:basedOn w:val="Normal"/>
    <w:uiPriority w:val="99"/>
    <w:semiHidden/>
    <w:unhideWhenUsed/>
    <w:rsid w:val="009935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585"/>
    <w:rPr>
      <w:b/>
      <w:bCs/>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9D7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878"/>
  </w:style>
  <w:style w:type="paragraph" w:styleId="Footer">
    <w:name w:val="footer"/>
    <w:basedOn w:val="Normal"/>
    <w:link w:val="FooterChar"/>
    <w:uiPriority w:val="99"/>
    <w:unhideWhenUsed/>
    <w:rsid w:val="009D7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264392">
      <w:bodyDiv w:val="1"/>
      <w:marLeft w:val="0"/>
      <w:marRight w:val="0"/>
      <w:marTop w:val="0"/>
      <w:marBottom w:val="0"/>
      <w:divBdr>
        <w:top w:val="none" w:sz="0" w:space="0" w:color="auto"/>
        <w:left w:val="none" w:sz="0" w:space="0" w:color="auto"/>
        <w:bottom w:val="none" w:sz="0" w:space="0" w:color="auto"/>
        <w:right w:val="none" w:sz="0" w:space="0" w:color="auto"/>
      </w:divBdr>
    </w:div>
    <w:div w:id="763457880">
      <w:bodyDiv w:val="1"/>
      <w:marLeft w:val="0"/>
      <w:marRight w:val="0"/>
      <w:marTop w:val="0"/>
      <w:marBottom w:val="0"/>
      <w:divBdr>
        <w:top w:val="none" w:sz="0" w:space="0" w:color="auto"/>
        <w:left w:val="none" w:sz="0" w:space="0" w:color="auto"/>
        <w:bottom w:val="none" w:sz="0" w:space="0" w:color="auto"/>
        <w:right w:val="none" w:sz="0" w:space="0" w:color="auto"/>
      </w:divBdr>
    </w:div>
    <w:div w:id="14332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DDFB110A23242A1CDA4BE64E72863" ma:contentTypeVersion="8" ma:contentTypeDescription="Create a new document." ma:contentTypeScope="" ma:versionID="d6a1866ed32e4aeb9821c19cd44610bc">
  <xsd:schema xmlns:xsd="http://www.w3.org/2001/XMLSchema" xmlns:xs="http://www.w3.org/2001/XMLSchema" xmlns:p="http://schemas.microsoft.com/office/2006/metadata/properties" xmlns:ns2="4461e602-fadc-4dfb-bb03-58666e1edf4f" targetNamespace="http://schemas.microsoft.com/office/2006/metadata/properties" ma:root="true" ma:fieldsID="4e4b2da266c8410c586e1137d2588a70" ns2:_="">
    <xsd:import namespace="4461e602-fadc-4dfb-bb03-58666e1edf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1e602-fadc-4dfb-bb03-58666e1ed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DAE6A-B8D6-4FBB-B786-45FCA42F0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1e602-fadc-4dfb-bb03-58666e1ed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A1A48-5737-4465-915E-B1720D32EE64}">
  <ds:schemaRefs>
    <ds:schemaRef ds:uri="http://schemas.microsoft.com/sharepoint/v3/contenttype/forms"/>
  </ds:schemaRefs>
</ds:datastoreItem>
</file>

<file path=customXml/itemProps3.xml><?xml version="1.0" encoding="utf-8"?>
<ds:datastoreItem xmlns:ds="http://schemas.openxmlformats.org/officeDocument/2006/customXml" ds:itemID="{4C70EA42-4C8E-4278-ABD0-3268F54CCC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Silveira</dc:creator>
  <cp:keywords/>
  <dc:description/>
  <cp:lastModifiedBy>Wattie1710@outlook.com</cp:lastModifiedBy>
  <cp:revision>2</cp:revision>
  <dcterms:created xsi:type="dcterms:W3CDTF">2021-07-03T21:05:00Z</dcterms:created>
  <dcterms:modified xsi:type="dcterms:W3CDTF">2021-07-03T21:05:00Z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0x010100284DDFB110A23242A1CDA4BE64E72863</vt:lpwstr>
  </property>
</Properties>
</file>